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Prozess für Betroffenenanfragen</w:t>
      </w:r>
    </w:p>
    <w:p>
      <w:pPr>
        <w:spacing w:after="280"/>
      </w:pPr>
      <w:r>
        <w:rPr>
          <w:rFonts w:ascii="Calibri" w:hAnsi="Calibri"/>
          <w:color w:val="5A626C"/>
          <w:sz w:val="26"/>
        </w:rPr>
        <w:t>Auskunft, Berichtigung, Löschung und weitere Rechte</w:t>
      </w:r>
    </w:p>
    <w:tbl>
      <w:tblPr>
        <w:tblW w:type="dxa" w:w="9360"/>
        <w:tblLayout w:type="fixed"/>
        <w:tblLook w:firstColumn="1" w:firstRow="1" w:lastColumn="0" w:lastRow="0" w:noHBand="0" w:noVBand="1" w:val="04A0"/>
        <w:tblInd w:w="120" w:type="dxa"/>
      </w:tblPr>
      <w:tblGrid>
        <w:gridCol w:w="1800"/>
        <w:gridCol w:w="7560"/>
      </w:tblGrid>
      <w:tr>
        <w:tc>
          <w:tcPr>
            <w:tcW w:type="dxa" w:w="1800"/>
            <w:shd w:fill="F2F4F7"/>
            <w:vAlign w:val="center"/>
          </w:tcPr>
          <w:p>
            <w:r>
              <w:rPr>
                <w:b/>
              </w:rPr>
              <w:t>Produkt</w:t>
            </w:r>
          </w:p>
        </w:tc>
        <w:tc>
          <w:tcPr>
            <w:tcW w:type="dxa" w:w="7560"/>
            <w:vAlign w:val="center"/>
          </w:tcPr>
          <w:p>
            <w:r>
              <w:t>TeamSet</w:t>
            </w:r>
          </w:p>
        </w:tc>
      </w:tr>
      <w:tr>
        <w:tc>
          <w:tcPr>
            <w:tcW w:type="dxa" w:w="1800"/>
            <w:shd w:fill="F2F4F7"/>
            <w:vAlign w:val="center"/>
          </w:tcPr>
          <w:p>
            <w:r>
              <w:rPr>
                <w:b/>
              </w:rPr>
              <w:t>Stand</w:t>
            </w:r>
          </w:p>
        </w:tc>
        <w:tc>
          <w:tcPr>
            <w:tcW w:type="dxa" w:w="7560"/>
            <w:vAlign w:val="center"/>
          </w:tcPr>
          <w:p>
            <w:r>
              <w:t>24.08.2026</w:t>
            </w:r>
          </w:p>
        </w:tc>
      </w:tr>
      <w:tr>
        <w:tc>
          <w:tcPr>
            <w:tcW w:type="dxa" w:w="1800"/>
            <w:shd w:fill="F2F4F7"/>
            <w:vAlign w:val="center"/>
          </w:tcPr>
          <w:p>
            <w:r>
              <w:rPr>
                <w:b/>
              </w:rPr>
              <w:t>Verantwortlich</w:t>
            </w:r>
          </w:p>
        </w:tc>
        <w:tc>
          <w:tcPr>
            <w:tcW w:type="dxa" w:w="7560"/>
            <w:vAlign w:val="center"/>
          </w:tcPr>
          <w:p>
            <w:r>
              <w:t>Marcos Caprile Santos, handelnd unter MinutMate</w:t>
            </w:r>
          </w:p>
        </w:tc>
      </w:tr>
    </w:tbl>
    <w:p/>
    <w:p>
      <w:pPr>
        <w:pStyle w:val="Heading1"/>
      </w:pPr>
      <w:r>
        <w:t>Eingang und Frist</w:t>
      </w:r>
    </w:p>
    <w:p>
      <w:r>
        <w:t>Anfragen werden über datenschutz@minutmate.com erfasst, mit Eingangsdatum und Verantwortlichem dokumentiert und grundsätzlich innerhalb eines Monats beantwortet. Verlängerungen werden begründet mitgeteilt.</w:t>
      </w:r>
    </w:p>
    <w:p>
      <w:pPr>
        <w:pStyle w:val="Heading1"/>
      </w:pPr>
      <w:r>
        <w:t>Ablauf</w:t>
      </w:r>
    </w:p>
    <w:p>
      <w:pPr>
        <w:pStyle w:val="ListNumber"/>
        <w:spacing w:after="160"/>
        <w:ind w:left="720" w:hanging="360"/>
      </w:pPr>
      <w:r>
        <w:t>Identität datensparsam prüfen; keine Passwörter oder vollständigen Tokens anfordern.</w:t>
      </w:r>
    </w:p>
    <w:p>
      <w:pPr>
        <w:pStyle w:val="ListNumber"/>
        <w:spacing w:after="160"/>
        <w:ind w:left="720" w:hanging="360"/>
      </w:pPr>
      <w:r>
        <w:t>Recht, Umfang, betroffene Clubs/Teams und mögliche Drittverantwortliche bestimmen.</w:t>
      </w:r>
    </w:p>
    <w:p>
      <w:pPr>
        <w:pStyle w:val="ListNumber"/>
        <w:spacing w:after="160"/>
        <w:ind w:left="720" w:hanging="360"/>
      </w:pPr>
      <w:r>
        <w:t>Daten in Account, Mitgliedschaften, Terminen, Teilnahme, Medien, Audit und Support auffinden.</w:t>
      </w:r>
    </w:p>
    <w:p>
      <w:pPr>
        <w:pStyle w:val="ListNumber"/>
        <w:spacing w:after="160"/>
        <w:ind w:left="720" w:hanging="360"/>
      </w:pPr>
      <w:r>
        <w:t>Rechte Dritter, gesetzliche Pflichten und Einschränkungen prüfen.</w:t>
      </w:r>
    </w:p>
    <w:p>
      <w:pPr>
        <w:pStyle w:val="ListNumber"/>
        <w:spacing w:after="160"/>
        <w:ind w:left="720" w:hanging="360"/>
      </w:pPr>
      <w:r>
        <w:t>Sichere Antwort oder Export bereitstellen und Empfänger über Berichtigungen/Löschungen informieren.</w:t>
      </w:r>
    </w:p>
    <w:p>
      <w:pPr>
        <w:pStyle w:val="ListNumber"/>
        <w:spacing w:after="160"/>
        <w:ind w:left="720" w:hanging="360"/>
      </w:pPr>
      <w:r>
        <w:t>Abschluss, Frist und Ergebnis ohne unnötige Inhaltskopie dokumentieren.</w:t>
      </w:r>
    </w:p>
    <w:p>
      <w:pPr>
        <w:pStyle w:val="Heading1"/>
      </w:pPr>
      <w:r>
        <w:t>Sonderfälle</w:t>
      </w:r>
    </w:p>
    <w:p>
      <w:r>
        <w:t>Vereinsadmins dürfen Mitgliedschaften verwalten, aber nicht den globalen Account einer anderen Person löschen. Bei Minderjährigen wird die Vertretungsbefugnis angemessen geprüft. Gelöschte Daten werden nicht allein zur Beantwortung einer späteren Anfrage wiederhergestellt.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626C"/>
        <w:sz w:val="17"/>
      </w:rPr>
      <w:t>MinutMate · TeamSet · kontrollierte Fassung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color w:val="5A626C"/>
        <w:sz w:val="18"/>
      </w:rPr>
      <w:t>TeamSet | Prozess für Betroffenenanfragen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Prozess für Betroffenenanfragen</dc:title>
  <dc:subject>TeamSet Datenschutz-, Sicherheits- und Vertragsunterlagen</dc:subject>
  <dc:creator>MinutMate</dc:creator>
  <cp:keywords>TeamSet, DSGVO, Verein, Datenschutz, Sicherheit</cp:keywords>
  <dc:description>generated by python-docx</dc:description>
  <cp:lastModifiedBy/>
  <cp:revision>1</cp:revision>
  <dcterms:created xsi:type="dcterms:W3CDTF">2013-12-23T23:15:00Z</dcterms:created>
  <dcterms:modified xsi:type="dcterms:W3CDTF">2013-12-23T23:15:00Z</dcterms:modified>
  <cp:category/>
</cp:coreProperties>
</file>